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rFonts w:ascii="Cambria" w:cs="Cambria" w:eastAsia="Cambria" w:hAnsi="Cambria"/>
          <w:b w:val="1"/>
          <w:u w:val="single"/>
        </w:rPr>
      </w:pPr>
      <w:r w:rsidDel="00000000" w:rsidR="00000000" w:rsidRPr="00000000">
        <w:rPr>
          <w:rFonts w:ascii="Cambria" w:cs="Cambria" w:eastAsia="Cambria" w:hAnsi="Cambria"/>
          <w:b w:val="1"/>
          <w:u w:val="single"/>
          <w:rtl w:val="0"/>
        </w:rPr>
        <w:t xml:space="preserve">Anti-Oppression, Reflexivity and Marginalized Populations</w:t>
      </w:r>
    </w:p>
    <w:p w:rsidR="00000000" w:rsidDel="00000000" w:rsidP="00000000" w:rsidRDefault="00000000" w:rsidRPr="00000000" w14:paraId="00000001">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What is anti-oppressive research?</w:t>
      </w:r>
    </w:p>
    <w:p w:rsidR="00000000" w:rsidDel="00000000" w:rsidP="00000000" w:rsidRDefault="00000000" w:rsidRPr="00000000" w14:paraId="00000002">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¨“Research can be emancipating, community building, a catalyst for social change, and a starting point for some serious self-discovery (Potts &amp; Brown, 2005: 257)</w:t>
      </w:r>
    </w:p>
    <w:p w:rsidR="00000000" w:rsidDel="00000000" w:rsidP="00000000" w:rsidRDefault="00000000" w:rsidRPr="00000000" w14:paraId="00000003">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Some sort of action occurs as a result of your anti-oppressive research </w:t>
      </w:r>
    </w:p>
    <w:p w:rsidR="00000000" w:rsidDel="00000000" w:rsidP="00000000" w:rsidRDefault="00000000" w:rsidRPr="00000000" w14:paraId="00000004">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Interested in figuring out who is the knower, how do we canstruct knowledge, what can be known.</w:t>
      </w:r>
    </w:p>
    <w:p w:rsidR="00000000" w:rsidDel="00000000" w:rsidP="00000000" w:rsidRDefault="00000000" w:rsidRPr="00000000" w14:paraId="00000005">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Tries to shift its epistemological assumptions (deciding to have a different relationship to what can be known, who is a knower, people who want to know) </w:t>
      </w:r>
    </w:p>
    <w:p w:rsidR="00000000" w:rsidDel="00000000" w:rsidP="00000000" w:rsidRDefault="00000000" w:rsidRPr="00000000" w14:paraId="00000006">
      <w:pPr>
        <w:contextualSpacing w:val="0"/>
        <w:rPr>
          <w:rFonts w:ascii="Cambria" w:cs="Cambria" w:eastAsia="Cambria" w:hAnsi="Cambria"/>
        </w:rPr>
      </w:pPr>
      <w:r w:rsidDel="00000000" w:rsidR="00000000" w:rsidRPr="00000000">
        <w:rPr>
          <w:rFonts w:ascii="Cambria" w:cs="Cambria" w:eastAsia="Cambria" w:hAnsi="Cambria"/>
          <w:rtl w:val="0"/>
        </w:rPr>
        <w:t xml:space="preserve">¨Principles of anti-oppressive research</w:t>
      </w:r>
    </w:p>
    <w:p w:rsidR="00000000" w:rsidDel="00000000" w:rsidP="00000000" w:rsidRDefault="00000000" w:rsidRPr="00000000" w14:paraId="00000007">
      <w:pPr>
        <w:numPr>
          <w:ilvl w:val="0"/>
          <w:numId w:val="1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Social justice → very collaborative, community focused, working actively for change</w:t>
      </w:r>
    </w:p>
    <w:p w:rsidR="00000000" w:rsidDel="00000000" w:rsidP="00000000" w:rsidRDefault="00000000" w:rsidRPr="00000000" w14:paraId="00000008">
      <w:pPr>
        <w:numPr>
          <w:ilvl w:val="0"/>
          <w:numId w:val="1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Shift power to insiders</w:t>
      </w:r>
    </w:p>
    <w:p w:rsidR="00000000" w:rsidDel="00000000" w:rsidP="00000000" w:rsidRDefault="00000000" w:rsidRPr="00000000" w14:paraId="00000009">
      <w:pPr>
        <w:numPr>
          <w:ilvl w:val="0"/>
          <w:numId w:val="1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Community building</w:t>
      </w:r>
    </w:p>
    <w:p w:rsidR="00000000" w:rsidDel="00000000" w:rsidP="00000000" w:rsidRDefault="00000000" w:rsidRPr="00000000" w14:paraId="0000000A">
      <w:pPr>
        <w:numPr>
          <w:ilvl w:val="0"/>
          <w:numId w:val="1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Working for change</w:t>
      </w:r>
    </w:p>
    <w:p w:rsidR="00000000" w:rsidDel="00000000" w:rsidP="00000000" w:rsidRDefault="00000000" w:rsidRPr="00000000" w14:paraId="0000000B">
      <w:pPr>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0C">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Where to Start</w:t>
      </w:r>
    </w:p>
    <w:p w:rsidR="00000000" w:rsidDel="00000000" w:rsidP="00000000" w:rsidRDefault="00000000" w:rsidRPr="00000000" w14:paraId="0000000D">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¨See yourself as potentially both oppressor and oppressed.</w:t>
      </w:r>
    </w:p>
    <w:p w:rsidR="00000000" w:rsidDel="00000000" w:rsidP="00000000" w:rsidRDefault="00000000" w:rsidRPr="00000000" w14:paraId="0000000E">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¨Seeing the oppression that occurs through the various activities, social relations, and social practices we engage in with others.</w:t>
      </w:r>
    </w:p>
    <w:p w:rsidR="00000000" w:rsidDel="00000000" w:rsidP="00000000" w:rsidRDefault="00000000" w:rsidRPr="00000000" w14:paraId="0000000F">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¨Believe in your capacity for "agency" -your capacity to act and alter the relations of oppression</w:t>
      </w:r>
    </w:p>
    <w:p w:rsidR="00000000" w:rsidDel="00000000" w:rsidP="00000000" w:rsidRDefault="00000000" w:rsidRPr="00000000" w14:paraId="00000010">
      <w:pPr>
        <w:numPr>
          <w:ilvl w:val="1"/>
          <w:numId w:val="9"/>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Enter your research knowing there is places for research to act but there is also areas of resistance</w:t>
      </w:r>
    </w:p>
    <w:p w:rsidR="00000000" w:rsidDel="00000000" w:rsidP="00000000" w:rsidRDefault="00000000" w:rsidRPr="00000000" w14:paraId="00000011">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¨Recognize that anti-oppressive research is more than critique; it is something do-able- method of inquiry &amp; a method of intervention.</w:t>
      </w:r>
    </w:p>
    <w:p w:rsidR="00000000" w:rsidDel="00000000" w:rsidP="00000000" w:rsidRDefault="00000000" w:rsidRPr="00000000" w14:paraId="00000012">
      <w:pPr>
        <w:numPr>
          <w:ilvl w:val="1"/>
          <w:numId w:val="9"/>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There is a lot of room for critique</w:t>
      </w:r>
    </w:p>
    <w:p w:rsidR="00000000" w:rsidDel="00000000" w:rsidP="00000000" w:rsidRDefault="00000000" w:rsidRPr="00000000" w14:paraId="00000013">
      <w:pPr>
        <w:numPr>
          <w:ilvl w:val="1"/>
          <w:numId w:val="9"/>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Anti-oppressiveness is built into your research</w:t>
      </w:r>
    </w:p>
    <w:p w:rsidR="00000000" w:rsidDel="00000000" w:rsidP="00000000" w:rsidRDefault="00000000" w:rsidRPr="00000000" w14:paraId="00000014">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15">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Anti-oppressive research</w:t>
      </w:r>
    </w:p>
    <w:p w:rsidR="00000000" w:rsidDel="00000000" w:rsidP="00000000" w:rsidRDefault="00000000" w:rsidRPr="00000000" w14:paraId="00000016">
      <w:pPr>
        <w:numPr>
          <w:ilvl w:val="0"/>
          <w:numId w:val="2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¨Anti-oppressive Research Is Social Justice and Resistance in Process and in Outcome</w:t>
      </w:r>
    </w:p>
    <w:p w:rsidR="00000000" w:rsidDel="00000000" w:rsidP="00000000" w:rsidRDefault="00000000" w:rsidRPr="00000000" w14:paraId="00000017">
      <w:pPr>
        <w:numPr>
          <w:ilvl w:val="0"/>
          <w:numId w:val="2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¨Anti-oppressive Research Recognizes That All Knowledge Is Socially Constructed and Political</w:t>
      </w:r>
    </w:p>
    <w:p w:rsidR="00000000" w:rsidDel="00000000" w:rsidP="00000000" w:rsidRDefault="00000000" w:rsidRPr="00000000" w14:paraId="00000018">
      <w:pPr>
        <w:numPr>
          <w:ilvl w:val="0"/>
          <w:numId w:val="2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anti-oppression is built into the entirety of your research (all research is relational)</w:t>
      </w:r>
    </w:p>
    <w:p w:rsidR="00000000" w:rsidDel="00000000" w:rsidP="00000000" w:rsidRDefault="00000000" w:rsidRPr="00000000" w14:paraId="00000019">
      <w:pPr>
        <w:numPr>
          <w:ilvl w:val="0"/>
          <w:numId w:val="2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Not looking for the truth, you're looking for meaning and understanding, looking for the power to change</w:t>
      </w:r>
    </w:p>
    <w:p w:rsidR="00000000" w:rsidDel="00000000" w:rsidP="00000000" w:rsidRDefault="00000000" w:rsidRPr="00000000" w14:paraId="0000001A">
      <w:pPr>
        <w:numPr>
          <w:ilvl w:val="0"/>
          <w:numId w:val="2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Co-create knowledge with the communities that have been oppressed, making knowledge that can be libitory </w:t>
      </w:r>
    </w:p>
    <w:p w:rsidR="00000000" w:rsidDel="00000000" w:rsidP="00000000" w:rsidRDefault="00000000" w:rsidRPr="00000000" w14:paraId="0000001B">
      <w:pPr>
        <w:numPr>
          <w:ilvl w:val="0"/>
          <w:numId w:val="2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Anti-oppressive Research Process Is All about Power and Relations between</w:t>
      </w:r>
    </w:p>
    <w:p w:rsidR="00000000" w:rsidDel="00000000" w:rsidP="00000000" w:rsidRDefault="00000000" w:rsidRPr="00000000" w14:paraId="0000001C">
      <w:pPr>
        <w:numPr>
          <w:ilvl w:val="0"/>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knower and known</w:t>
      </w:r>
    </w:p>
    <w:p w:rsidR="00000000" w:rsidDel="00000000" w:rsidP="00000000" w:rsidRDefault="00000000" w:rsidRPr="00000000" w14:paraId="0000001D">
      <w:pPr>
        <w:numPr>
          <w:ilvl w:val="0"/>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groups of knowers</w:t>
      </w:r>
    </w:p>
    <w:p w:rsidR="00000000" w:rsidDel="00000000" w:rsidP="00000000" w:rsidRDefault="00000000" w:rsidRPr="00000000" w14:paraId="0000001E">
      <w:pPr>
        <w:numPr>
          <w:ilvl w:val="0"/>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knowers and any outside researchers researchers and external institutions and ideological paradigm</w:t>
      </w:r>
      <w:r w:rsidDel="00000000" w:rsidR="00000000" w:rsidRPr="00000000">
        <w:rPr>
          <w:rtl w:val="0"/>
        </w:rPr>
      </w:r>
    </w:p>
    <w:p w:rsidR="00000000" w:rsidDel="00000000" w:rsidP="00000000" w:rsidRDefault="00000000" w:rsidRPr="00000000" w14:paraId="0000001F">
      <w:pPr>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20">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Anti-oppression in the Process of Inquiry</w:t>
      </w:r>
    </w:p>
    <w:p w:rsidR="00000000" w:rsidDel="00000000" w:rsidP="00000000" w:rsidRDefault="00000000" w:rsidRPr="00000000" w14:paraId="00000021">
      <w:pPr>
        <w:numPr>
          <w:ilvl w:val="0"/>
          <w:numId w:val="2"/>
        </w:numPr>
        <w:ind w:left="720" w:hanging="360"/>
        <w:contextualSpacing w:val="1"/>
        <w:rPr>
          <w:rFonts w:ascii="Cambria" w:cs="Cambria" w:eastAsia="Cambria" w:hAnsi="Cambria"/>
          <w:b w:val="1"/>
          <w:u w:val="none"/>
        </w:rPr>
      </w:pPr>
      <w:r w:rsidDel="00000000" w:rsidR="00000000" w:rsidRPr="00000000">
        <w:rPr>
          <w:rFonts w:ascii="Cambria" w:cs="Cambria" w:eastAsia="Cambria" w:hAnsi="Cambria"/>
          <w:b w:val="1"/>
          <w:rtl w:val="0"/>
        </w:rPr>
        <w:t xml:space="preserve">Posing Questions</w:t>
      </w:r>
    </w:p>
    <w:p w:rsidR="00000000" w:rsidDel="00000000" w:rsidP="00000000" w:rsidRDefault="00000000" w:rsidRPr="00000000" w14:paraId="00000022">
      <w:pPr>
        <w:numPr>
          <w:ilvl w:val="1"/>
          <w:numId w:val="2"/>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Power relations in just asking questions, and in the sorts of questions we ask</w:t>
      </w:r>
    </w:p>
    <w:p w:rsidR="00000000" w:rsidDel="00000000" w:rsidP="00000000" w:rsidRDefault="00000000" w:rsidRPr="00000000" w14:paraId="00000023">
      <w:pPr>
        <w:numPr>
          <w:ilvl w:val="1"/>
          <w:numId w:val="2"/>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Idea of a linear process is not realistic</w:t>
      </w:r>
    </w:p>
    <w:p w:rsidR="00000000" w:rsidDel="00000000" w:rsidP="00000000" w:rsidRDefault="00000000" w:rsidRPr="00000000" w14:paraId="00000024">
      <w:pPr>
        <w:numPr>
          <w:ilvl w:val="1"/>
          <w:numId w:val="2"/>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Asking questions about the power relationships, ask someone to answer a question putting them on the spot and requiring an answer. </w:t>
      </w:r>
    </w:p>
    <w:p w:rsidR="00000000" w:rsidDel="00000000" w:rsidP="00000000" w:rsidRDefault="00000000" w:rsidRPr="00000000" w14:paraId="00000025">
      <w:pPr>
        <w:numPr>
          <w:ilvl w:val="1"/>
          <w:numId w:val="2"/>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Questions are used to establish the research (whos interest are they surving, personal interest, interest of your subjects etc)</w:t>
      </w:r>
    </w:p>
    <w:p w:rsidR="00000000" w:rsidDel="00000000" w:rsidP="00000000" w:rsidRDefault="00000000" w:rsidRPr="00000000" w14:paraId="00000026">
      <w:pPr>
        <w:numPr>
          <w:ilvl w:val="1"/>
          <w:numId w:val="2"/>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are the relation of domination that might be conscribed in the questions we pose?</w:t>
      </w:r>
    </w:p>
    <w:p w:rsidR="00000000" w:rsidDel="00000000" w:rsidP="00000000" w:rsidRDefault="00000000" w:rsidRPr="00000000" w14:paraId="00000027">
      <w:pPr>
        <w:numPr>
          <w:ilvl w:val="0"/>
          <w:numId w:val="11"/>
        </w:numPr>
        <w:ind w:left="720" w:hanging="360"/>
        <w:contextualSpacing w:val="1"/>
        <w:rPr>
          <w:rFonts w:ascii="Cambria" w:cs="Cambria" w:eastAsia="Cambria" w:hAnsi="Cambria"/>
          <w:b w:val="1"/>
        </w:rPr>
      </w:pPr>
      <w:r w:rsidDel="00000000" w:rsidR="00000000" w:rsidRPr="00000000">
        <w:rPr>
          <w:rFonts w:ascii="Cambria" w:cs="Cambria" w:eastAsia="Cambria" w:hAnsi="Cambria"/>
          <w:b w:val="1"/>
          <w:rtl w:val="0"/>
        </w:rPr>
        <w:t xml:space="preserve">The Research Plan</w:t>
      </w:r>
    </w:p>
    <w:p w:rsidR="00000000" w:rsidDel="00000000" w:rsidP="00000000" w:rsidRDefault="00000000" w:rsidRPr="00000000" w14:paraId="00000028">
      <w:pPr>
        <w:numPr>
          <w:ilvl w:val="1"/>
          <w:numId w:val="11"/>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How do various interests/power relations construct the research process</w:t>
      </w:r>
    </w:p>
    <w:p w:rsidR="00000000" w:rsidDel="00000000" w:rsidP="00000000" w:rsidRDefault="00000000" w:rsidRPr="00000000" w14:paraId="00000029">
      <w:pPr>
        <w:numPr>
          <w:ilvl w:val="1"/>
          <w:numId w:val="1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Who is our potential audience and those whom we are targeting for change</w:t>
      </w:r>
    </w:p>
    <w:p w:rsidR="00000000" w:rsidDel="00000000" w:rsidP="00000000" w:rsidRDefault="00000000" w:rsidRPr="00000000" w14:paraId="0000002A">
      <w:pPr>
        <w:numPr>
          <w:ilvl w:val="1"/>
          <w:numId w:val="1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should I engage this group</w:t>
      </w:r>
    </w:p>
    <w:p w:rsidR="00000000" w:rsidDel="00000000" w:rsidP="00000000" w:rsidRDefault="00000000" w:rsidRPr="00000000" w14:paraId="0000002B">
      <w:pPr>
        <w:numPr>
          <w:ilvl w:val="1"/>
          <w:numId w:val="1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Informed Consent. Contract or declaration of their ownership of the data, and your relationship to them also a transparency in the research process, they are to be involved and have as much control as they choose too</w:t>
      </w:r>
    </w:p>
    <w:p w:rsidR="00000000" w:rsidDel="00000000" w:rsidP="00000000" w:rsidRDefault="00000000" w:rsidRPr="00000000" w14:paraId="0000002C">
      <w:pPr>
        <w:numPr>
          <w:ilvl w:val="1"/>
          <w:numId w:val="1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People can make knowledge of Others</w:t>
      </w:r>
    </w:p>
    <w:p w:rsidR="00000000" w:rsidDel="00000000" w:rsidP="00000000" w:rsidRDefault="00000000" w:rsidRPr="00000000" w14:paraId="0000002D">
      <w:pPr>
        <w:numPr>
          <w:ilvl w:val="0"/>
          <w:numId w:val="10"/>
        </w:numPr>
        <w:ind w:left="720" w:hanging="360"/>
        <w:contextualSpacing w:val="1"/>
        <w:rPr>
          <w:rFonts w:ascii="Cambria" w:cs="Cambria" w:eastAsia="Cambria" w:hAnsi="Cambria"/>
          <w:b w:val="1"/>
        </w:rPr>
      </w:pPr>
      <w:r w:rsidDel="00000000" w:rsidR="00000000" w:rsidRPr="00000000">
        <w:rPr>
          <w:rFonts w:ascii="Cambria" w:cs="Cambria" w:eastAsia="Cambria" w:hAnsi="Cambria"/>
          <w:b w:val="1"/>
          <w:rtl w:val="0"/>
        </w:rPr>
        <w:t xml:space="preserve">Collecting Data</w:t>
      </w:r>
    </w:p>
    <w:p w:rsidR="00000000" w:rsidDel="00000000" w:rsidP="00000000" w:rsidRDefault="00000000" w:rsidRPr="00000000" w14:paraId="0000002E">
      <w:pPr>
        <w:numPr>
          <w:ilvl w:val="1"/>
          <w:numId w:val="10"/>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Term data means “gift”</w:t>
      </w:r>
    </w:p>
    <w:p w:rsidR="00000000" w:rsidDel="00000000" w:rsidP="00000000" w:rsidRDefault="00000000" w:rsidRPr="00000000" w14:paraId="0000002F">
      <w:pPr>
        <w:numPr>
          <w:ilvl w:val="1"/>
          <w:numId w:val="10"/>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Political listening  - anti-oppressive data gathering</w:t>
      </w:r>
    </w:p>
    <w:p w:rsidR="00000000" w:rsidDel="00000000" w:rsidP="00000000" w:rsidRDefault="00000000" w:rsidRPr="00000000" w14:paraId="00000030">
      <w:pPr>
        <w:numPr>
          <w:ilvl w:val="1"/>
          <w:numId w:val="10"/>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We must ask who owns the data, and what does ownership mean</w:t>
      </w:r>
    </w:p>
    <w:p w:rsidR="00000000" w:rsidDel="00000000" w:rsidP="00000000" w:rsidRDefault="00000000" w:rsidRPr="00000000" w14:paraId="00000031">
      <w:pPr>
        <w:numPr>
          <w:ilvl w:val="1"/>
          <w:numId w:val="10"/>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constraints can you anticipate (time, resources, institutional/ organizational structures &amp; how do they impact your data</w:t>
      </w:r>
    </w:p>
    <w:p w:rsidR="00000000" w:rsidDel="00000000" w:rsidP="00000000" w:rsidRDefault="00000000" w:rsidRPr="00000000" w14:paraId="00000032">
      <w:pPr>
        <w:numPr>
          <w:ilvl w:val="1"/>
          <w:numId w:val="10"/>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Question of who owns the data, what does that ownership mean? People can ask you as a researcher not to use the data a subject provides you, you have to be okay with it</w:t>
      </w:r>
    </w:p>
    <w:p w:rsidR="00000000" w:rsidDel="00000000" w:rsidP="00000000" w:rsidRDefault="00000000" w:rsidRPr="00000000" w14:paraId="00000033">
      <w:pPr>
        <w:numPr>
          <w:ilvl w:val="0"/>
          <w:numId w:val="14"/>
        </w:numPr>
        <w:ind w:left="720" w:hanging="360"/>
        <w:contextualSpacing w:val="1"/>
        <w:rPr>
          <w:rFonts w:ascii="Cambria" w:cs="Cambria" w:eastAsia="Cambria" w:hAnsi="Cambria"/>
          <w:b w:val="1"/>
        </w:rPr>
      </w:pPr>
      <w:r w:rsidDel="00000000" w:rsidR="00000000" w:rsidRPr="00000000">
        <w:rPr>
          <w:rFonts w:ascii="Cambria" w:cs="Cambria" w:eastAsia="Cambria" w:hAnsi="Cambria"/>
          <w:b w:val="1"/>
          <w:rtl w:val="0"/>
        </w:rPr>
        <w:t xml:space="preserve">Making Meaning</w:t>
      </w:r>
    </w:p>
    <w:p w:rsidR="00000000" w:rsidDel="00000000" w:rsidP="00000000" w:rsidRDefault="00000000" w:rsidRPr="00000000" w14:paraId="00000034">
      <w:pPr>
        <w:numPr>
          <w:ilvl w:val="1"/>
          <w:numId w:val="14"/>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More than simply “analysing data”</w:t>
      </w:r>
    </w:p>
    <w:p w:rsidR="00000000" w:rsidDel="00000000" w:rsidP="00000000" w:rsidRDefault="00000000" w:rsidRPr="00000000" w14:paraId="00000035">
      <w:pPr>
        <w:numPr>
          <w:ilvl w:val="1"/>
          <w:numId w:val="1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Meaning making is not restricted to any one part of the research to any one part of the research process but happens throughout the research process</w:t>
      </w:r>
    </w:p>
    <w:p w:rsidR="00000000" w:rsidDel="00000000" w:rsidP="00000000" w:rsidRDefault="00000000" w:rsidRPr="00000000" w14:paraId="00000036">
      <w:pPr>
        <w:numPr>
          <w:ilvl w:val="1"/>
          <w:numId w:val="1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What's your “conceptual baggage: or conceptual luggage</w:t>
      </w:r>
    </w:p>
    <w:p w:rsidR="00000000" w:rsidDel="00000000" w:rsidP="00000000" w:rsidRDefault="00000000" w:rsidRPr="00000000" w14:paraId="00000037">
      <w:pPr>
        <w:numPr>
          <w:ilvl w:val="0"/>
          <w:numId w:val="15"/>
        </w:numPr>
        <w:ind w:left="720" w:hanging="360"/>
        <w:contextualSpacing w:val="1"/>
        <w:rPr>
          <w:rFonts w:ascii="Cambria" w:cs="Cambria" w:eastAsia="Cambria" w:hAnsi="Cambria"/>
          <w:b w:val="1"/>
        </w:rPr>
      </w:pPr>
      <w:r w:rsidDel="00000000" w:rsidR="00000000" w:rsidRPr="00000000">
        <w:rPr>
          <w:rFonts w:ascii="Cambria" w:cs="Cambria" w:eastAsia="Cambria" w:hAnsi="Cambria"/>
          <w:b w:val="1"/>
          <w:rtl w:val="0"/>
        </w:rPr>
        <w:t xml:space="preserve">New Questions, conclusions and Actions</w:t>
      </w:r>
    </w:p>
    <w:p w:rsidR="00000000" w:rsidDel="00000000" w:rsidP="00000000" w:rsidRDefault="00000000" w:rsidRPr="00000000" w14:paraId="00000038">
      <w:pPr>
        <w:numPr>
          <w:ilvl w:val="1"/>
          <w:numId w:val="15"/>
        </w:numPr>
        <w:ind w:left="1440" w:hanging="360"/>
        <w:rPr>
          <w:rFonts w:ascii="Cambria" w:cs="Cambria" w:eastAsia="Cambria" w:hAnsi="Cambria"/>
        </w:rPr>
      </w:pPr>
      <w:r w:rsidDel="00000000" w:rsidR="00000000" w:rsidRPr="00000000">
        <w:rPr>
          <w:rFonts w:ascii="Cambria" w:cs="Cambria" w:eastAsia="Cambria" w:hAnsi="Cambria"/>
          <w:rtl w:val="0"/>
        </w:rPr>
        <w:t xml:space="preserve">Research usually raises more questions than answers</w:t>
      </w:r>
    </w:p>
    <w:p w:rsidR="00000000" w:rsidDel="00000000" w:rsidP="00000000" w:rsidRDefault="00000000" w:rsidRPr="00000000" w14:paraId="00000039">
      <w:pPr>
        <w:numPr>
          <w:ilvl w:val="1"/>
          <w:numId w:val="15"/>
        </w:numPr>
        <w:ind w:left="1440" w:hanging="360"/>
        <w:rPr>
          <w:rFonts w:ascii="Cambria" w:cs="Cambria" w:eastAsia="Cambria" w:hAnsi="Cambria"/>
        </w:rPr>
      </w:pPr>
      <w:r w:rsidDel="00000000" w:rsidR="00000000" w:rsidRPr="00000000">
        <w:rPr>
          <w:rFonts w:ascii="Cambria" w:cs="Cambria" w:eastAsia="Cambria" w:hAnsi="Cambria"/>
          <w:rtl w:val="0"/>
        </w:rPr>
        <w:t xml:space="preserve">Conclusions have a particular power because they are the construction of knowledge that leads to recommendations and actions.</w:t>
      </w:r>
    </w:p>
    <w:p w:rsidR="00000000" w:rsidDel="00000000" w:rsidP="00000000" w:rsidRDefault="00000000" w:rsidRPr="00000000" w14:paraId="0000003A">
      <w:pPr>
        <w:numPr>
          <w:ilvl w:val="1"/>
          <w:numId w:val="15"/>
        </w:numPr>
        <w:ind w:left="1440" w:hanging="360"/>
        <w:rPr>
          <w:rFonts w:ascii="Cambria" w:cs="Cambria" w:eastAsia="Cambria" w:hAnsi="Cambria"/>
        </w:rPr>
      </w:pPr>
      <w:r w:rsidDel="00000000" w:rsidR="00000000" w:rsidRPr="00000000">
        <w:rPr>
          <w:rFonts w:ascii="Cambria" w:cs="Cambria" w:eastAsia="Cambria" w:hAnsi="Cambria"/>
          <w:rtl w:val="0"/>
        </w:rPr>
        <w:t xml:space="preserve">Posing conclusions brings us to ask the critical question: So what? How will the research be used, and by whom? Who else could make use of it, and how? </w:t>
      </w:r>
    </w:p>
    <w:p w:rsidR="00000000" w:rsidDel="00000000" w:rsidP="00000000" w:rsidRDefault="00000000" w:rsidRPr="00000000" w14:paraId="0000003B">
      <w:pPr>
        <w:ind w:left="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3C">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Reclaiming Reliability and Validity</w:t>
      </w:r>
    </w:p>
    <w:p w:rsidR="00000000" w:rsidDel="00000000" w:rsidP="00000000" w:rsidRDefault="00000000" w:rsidRPr="00000000" w14:paraId="0000003D">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¨Anti-oppressive research not as concerned with the ability to "measure" accurately; but rather, whether we adhered to our research principles.</w:t>
      </w:r>
    </w:p>
    <w:p w:rsidR="00000000" w:rsidDel="00000000" w:rsidP="00000000" w:rsidRDefault="00000000" w:rsidRPr="00000000" w14:paraId="0000003E">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Can participants see themselves in the study?</w:t>
      </w:r>
    </w:p>
    <w:p w:rsidR="00000000" w:rsidDel="00000000" w:rsidP="00000000" w:rsidRDefault="00000000" w:rsidRPr="00000000" w14:paraId="0000003F">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Does the analysis "ring true" to participants?</w:t>
      </w:r>
    </w:p>
    <w:p w:rsidR="00000000" w:rsidDel="00000000" w:rsidP="00000000" w:rsidRDefault="00000000" w:rsidRPr="00000000" w14:paraId="00000040">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Can see our own limitations as researchers and participants?</w:t>
      </w:r>
    </w:p>
    <w:p w:rsidR="00000000" w:rsidDel="00000000" w:rsidP="00000000" w:rsidRDefault="00000000" w:rsidRPr="00000000" w14:paraId="00000041">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Can we see where our conceptual luggage and our biases affected the process and outcome?</w:t>
      </w:r>
    </w:p>
    <w:p w:rsidR="00000000" w:rsidDel="00000000" w:rsidP="00000000" w:rsidRDefault="00000000" w:rsidRPr="00000000" w14:paraId="00000042">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Have we been transparent in our biases and in the power relations and decisions that were made regarding the research process?</w:t>
      </w:r>
    </w:p>
    <w:p w:rsidR="00000000" w:rsidDel="00000000" w:rsidP="00000000" w:rsidRDefault="00000000" w:rsidRPr="00000000" w14:paraId="00000043">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Did we make any effort to include multiple perspectives?</w:t>
      </w:r>
    </w:p>
    <w:p w:rsidR="00000000" w:rsidDel="00000000" w:rsidP="00000000" w:rsidRDefault="00000000" w:rsidRPr="00000000" w14:paraId="00000044">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Did we take enough time for authentic relationships to be built and did we give people the time and respect to be truly honest?</w:t>
      </w:r>
    </w:p>
    <w:p w:rsidR="00000000" w:rsidDel="00000000" w:rsidP="00000000" w:rsidRDefault="00000000" w:rsidRPr="00000000" w14:paraId="00000045">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Did we just skim the surface or did we strive for a critical understanding of an issue</w:t>
      </w:r>
    </w:p>
    <w:p w:rsidR="00000000" w:rsidDel="00000000" w:rsidP="00000000" w:rsidRDefault="00000000" w:rsidRPr="00000000" w14:paraId="00000046">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Did this research matter? Did it leave participants better off?</w:t>
      </w:r>
      <w:r w:rsidDel="00000000" w:rsidR="00000000" w:rsidRPr="00000000">
        <w:rPr>
          <w:rtl w:val="0"/>
        </w:rPr>
      </w:r>
    </w:p>
    <w:p w:rsidR="00000000" w:rsidDel="00000000" w:rsidP="00000000" w:rsidRDefault="00000000" w:rsidRPr="00000000" w14:paraId="00000047">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8">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Indigenous Paradigms &amp; Participation</w:t>
      </w:r>
    </w:p>
    <w:p w:rsidR="00000000" w:rsidDel="00000000" w:rsidP="00000000" w:rsidRDefault="00000000" w:rsidRPr="00000000" w14:paraId="00000049">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¨Indigenous Paradigm- Indigenous epistemologies, ontologies and axiologies</w:t>
      </w:r>
    </w:p>
    <w:p w:rsidR="00000000" w:rsidDel="00000000" w:rsidP="00000000" w:rsidRDefault="00000000" w:rsidRPr="00000000" w14:paraId="0000004A">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¨Knowledge is relational (not individual)</w:t>
      </w:r>
    </w:p>
    <w:p w:rsidR="00000000" w:rsidDel="00000000" w:rsidP="00000000" w:rsidRDefault="00000000" w:rsidRPr="00000000" w14:paraId="0000004B">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 idea, object, person, concept is not as important as one’s relationship to that idea, object, person, concept</w:t>
        <w:tab/>
      </w:r>
    </w:p>
    <w:p w:rsidR="00000000" w:rsidDel="00000000" w:rsidP="00000000" w:rsidRDefault="00000000" w:rsidRPr="00000000" w14:paraId="0000004C">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Epistemology in which relationships are more important than reality</w:t>
      </w:r>
    </w:p>
    <w:p w:rsidR="00000000" w:rsidDel="00000000" w:rsidP="00000000" w:rsidRDefault="00000000" w:rsidRPr="00000000" w14:paraId="0000004D">
      <w:pPr>
        <w:numPr>
          <w:ilvl w:val="0"/>
          <w:numId w:val="1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¨Knowledge is shared with all of creation (animals, plants, earth, spirits, cosmos)</w:t>
      </w:r>
    </w:p>
    <w:p w:rsidR="00000000" w:rsidDel="00000000" w:rsidP="00000000" w:rsidRDefault="00000000" w:rsidRPr="00000000" w14:paraId="0000004E">
      <w:pPr>
        <w:ind w:left="0" w:firstLine="0"/>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4F">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Multi-layered Reflexivity</w:t>
      </w:r>
    </w:p>
    <w:p w:rsidR="00000000" w:rsidDel="00000000" w:rsidP="00000000" w:rsidRDefault="00000000" w:rsidRPr="00000000" w14:paraId="00000050">
      <w:pPr>
        <w:numPr>
          <w:ilvl w:val="0"/>
          <w:numId w:val="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¨Transparent, self-reflexivity</w:t>
      </w:r>
    </w:p>
    <w:p w:rsidR="00000000" w:rsidDel="00000000" w:rsidP="00000000" w:rsidRDefault="00000000" w:rsidRPr="00000000" w14:paraId="00000051">
      <w:pPr>
        <w:numPr>
          <w:ilvl w:val="0"/>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self-reflexivity (1st person) which asks the researchers to identify what hidden assumptions may underpin their research.</w:t>
      </w:r>
    </w:p>
    <w:p w:rsidR="00000000" w:rsidDel="00000000" w:rsidP="00000000" w:rsidRDefault="00000000" w:rsidRPr="00000000" w14:paraId="00000052">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¨Inter-personal reflexivity</w:t>
      </w:r>
    </w:p>
    <w:p w:rsidR="00000000" w:rsidDel="00000000" w:rsidP="00000000" w:rsidRDefault="00000000" w:rsidRPr="00000000" w14:paraId="00000053">
      <w:pPr>
        <w:numPr>
          <w:ilvl w:val="0"/>
          <w:numId w:val="7"/>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(2nd person), which calls for an evaluation of interpersonal encounters and the researcher’s ability to collaborate with others (relational-reflexivity).</w:t>
      </w:r>
    </w:p>
    <w:p w:rsidR="00000000" w:rsidDel="00000000" w:rsidP="00000000" w:rsidRDefault="00000000" w:rsidRPr="00000000" w14:paraId="00000054">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¨Collective reflexivity</w:t>
      </w:r>
    </w:p>
    <w:p w:rsidR="00000000" w:rsidDel="00000000" w:rsidP="00000000" w:rsidRDefault="00000000" w:rsidRPr="00000000" w14:paraId="00000055">
      <w:pPr>
        <w:numPr>
          <w:ilvl w:val="0"/>
          <w:numId w:val="1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asking about the process of how the collaboration determined the frames of inquiry (what were the terms of participation? who participated or did not? what effects did this have on the outcome of social change and practical knowing for the community participants?)</w:t>
      </w:r>
    </w:p>
    <w:p w:rsidR="00000000" w:rsidDel="00000000" w:rsidP="00000000" w:rsidRDefault="00000000" w:rsidRPr="00000000" w14:paraId="00000056">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57">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Decolonizing Methods</w:t>
      </w:r>
    </w:p>
    <w:p w:rsidR="00000000" w:rsidDel="00000000" w:rsidP="00000000" w:rsidRDefault="00000000" w:rsidRPr="00000000" w14:paraId="00000058">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¨Decolonization is thus a process of conducting research in such a way that the worldviews of those who have suffered a long history of oppression and marginalization are given space to communicate from their frames of reference. It is a process that involves “researching back” to question how the disciplines—psychology, education, history, anthropology, sociology, or science—through an ideology of Othering have described and theorized about the colonized Other, and refused to let the colonized Other name and know from their frame of reference. It includes a critical analysis of dominant literatures written by historians, psychologists, anthropologists, and social science researchers in general, aimed at exposing the problematic influence of the Western eyes (Mohanty, 1991) and how they legitimize “the positional superiority of Western knowledge” (Said, 1993). (</w:t>
      </w:r>
      <w:hyperlink r:id="rId6">
        <w:r w:rsidDel="00000000" w:rsidR="00000000" w:rsidRPr="00000000">
          <w:rPr>
            <w:rFonts w:ascii="Cambria" w:cs="Cambria" w:eastAsia="Cambria" w:hAnsi="Cambria"/>
            <w:color w:val="1155cc"/>
            <w:u w:val="single"/>
            <w:rtl w:val="0"/>
          </w:rPr>
          <w:t xml:space="preserve">Bagele Chilisa</w:t>
        </w:r>
      </w:hyperlink>
      <w:r w:rsidDel="00000000" w:rsidR="00000000" w:rsidRPr="00000000">
        <w:rPr>
          <w:rFonts w:ascii="Cambria" w:cs="Cambria" w:eastAsia="Cambria" w:hAnsi="Cambria"/>
          <w:rtl w:val="0"/>
        </w:rPr>
        <w:t xml:space="preserve"> - University of Botswana, Botswana, Indigenous Research Methodologies, 2012)</w:t>
      </w:r>
      <w:r w:rsidDel="00000000" w:rsidR="00000000" w:rsidRPr="00000000">
        <w:rPr>
          <w:rtl w:val="0"/>
        </w:rPr>
      </w:r>
    </w:p>
    <w:p w:rsidR="00000000" w:rsidDel="00000000" w:rsidP="00000000" w:rsidRDefault="00000000" w:rsidRPr="00000000" w14:paraId="00000059">
      <w:pPr>
        <w:spacing w:before="140" w:lineRule="auto"/>
        <w:contextualSpacing w:val="0"/>
        <w:rPr>
          <w:rFonts w:ascii="Cambria" w:cs="Cambria" w:eastAsia="Cambria" w:hAnsi="Cambria"/>
          <w:b w:val="1"/>
          <w:sz w:val="36"/>
          <w:szCs w:val="36"/>
        </w:rPr>
      </w:pPr>
      <w:r w:rsidDel="00000000" w:rsidR="00000000" w:rsidRPr="00000000">
        <w:rPr>
          <w:rFonts w:ascii="Cambria" w:cs="Cambria" w:eastAsia="Cambria" w:hAnsi="Cambria"/>
          <w:b w:val="1"/>
          <w:sz w:val="36"/>
          <w:szCs w:val="36"/>
          <w:rtl w:val="0"/>
        </w:rPr>
        <w:t xml:space="preserve"> </w:t>
      </w:r>
    </w:p>
    <w:p w:rsidR="00000000" w:rsidDel="00000000" w:rsidP="00000000" w:rsidRDefault="00000000" w:rsidRPr="00000000" w14:paraId="0000005A">
      <w:pPr>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5B">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Jeff Monaghan</w:t>
      </w:r>
    </w:p>
    <w:p w:rsidR="00000000" w:rsidDel="00000000" w:rsidP="00000000" w:rsidRDefault="00000000" w:rsidRPr="00000000" w14:paraId="0000005C">
      <w:pPr>
        <w:numPr>
          <w:ilvl w:val="0"/>
          <w:numId w:val="20"/>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ATIPs (Access to information and privacy act) used very much by journalists and media etc</w:t>
      </w:r>
    </w:p>
    <w:p w:rsidR="00000000" w:rsidDel="00000000" w:rsidP="00000000" w:rsidRDefault="00000000" w:rsidRPr="00000000" w14:paraId="0000005D">
      <w:pPr>
        <w:numPr>
          <w:ilvl w:val="0"/>
          <w:numId w:val="20"/>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Began in the 1980’s under the rationale that government work should be open to the public, use this act to access government records, anyone can send a cheque to the ATIP office and ask for the information  on different places or organizations</w:t>
      </w:r>
    </w:p>
    <w:p w:rsidR="00000000" w:rsidDel="00000000" w:rsidP="00000000" w:rsidRDefault="00000000" w:rsidRPr="00000000" w14:paraId="0000005E">
      <w:pPr>
        <w:numPr>
          <w:ilvl w:val="0"/>
          <w:numId w:val="20"/>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OPI (offices of primary interest) receives the request for information and they proceed to find the information you want</w:t>
      </w:r>
    </w:p>
    <w:p w:rsidR="00000000" w:rsidDel="00000000" w:rsidP="00000000" w:rsidRDefault="00000000" w:rsidRPr="00000000" w14:paraId="0000005F">
      <w:pPr>
        <w:numPr>
          <w:ilvl w:val="0"/>
          <w:numId w:val="20"/>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OIC is the watchdog of the act the office of the information commissioner looks over all pillars of the act</w:t>
      </w:r>
    </w:p>
    <w:p w:rsidR="00000000" w:rsidDel="00000000" w:rsidP="00000000" w:rsidRDefault="00000000" w:rsidRPr="00000000" w14:paraId="00000060">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61">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62">
      <w:pPr>
        <w:contextualSpacing w:val="0"/>
        <w:rPr>
          <w:rFonts w:ascii="Cambria" w:cs="Cambria" w:eastAsia="Cambria" w:hAnsi="Cambria"/>
        </w:rPr>
      </w:pPr>
      <w:r w:rsidDel="00000000" w:rsidR="00000000" w:rsidRPr="00000000">
        <w:rPr>
          <w:rFonts w:ascii="Cambria" w:cs="Cambria" w:eastAsia="Cambria" w:hAnsi="Cambria"/>
          <w:rtl w:val="0"/>
        </w:rPr>
        <w:t xml:space="preserve">7,063. 04 - 3516.14</w:t>
      </w:r>
    </w:p>
    <w:p w:rsidR="00000000" w:rsidDel="00000000" w:rsidP="00000000" w:rsidRDefault="00000000" w:rsidRPr="00000000" w14:paraId="00000063">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64">
      <w:pPr>
        <w:contextualSpacing w:val="0"/>
        <w:rPr>
          <w:rFonts w:ascii="Cambria" w:cs="Cambria" w:eastAsia="Cambria" w:hAnsi="Cambria"/>
        </w:rPr>
      </w:pPr>
      <w:r w:rsidDel="00000000" w:rsidR="00000000" w:rsidRPr="00000000">
        <w:rPr>
          <w:rFonts w:ascii="Cambria" w:cs="Cambria" w:eastAsia="Cambria" w:hAnsi="Cambria"/>
          <w:rtl w:val="0"/>
        </w:rPr>
        <w:t xml:space="preserve">3546.90</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us.sagepub.com/en-us/nam/author/bagele-chili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